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right" w:tblpY="10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399"/>
      </w:tblGrid>
      <w:tr w:rsidR="00A82890" w:rsidTr="007650C4">
        <w:trPr>
          <w:trHeight w:val="1840"/>
        </w:trPr>
        <w:tc>
          <w:tcPr>
            <w:tcW w:w="4390" w:type="dxa"/>
          </w:tcPr>
          <w:p w:rsidR="00A82890" w:rsidRDefault="00220BF1" w:rsidP="00A82890">
            <w:pPr>
              <w:bidi w:val="0"/>
              <w:ind w:firstLine="0"/>
              <w:jc w:val="center"/>
            </w:pPr>
            <w:r w:rsidRPr="001849FF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26477C32" wp14:editId="1F744E47">
                      <wp:simplePos x="0" y="0"/>
                      <wp:positionH relativeFrom="margin">
                        <wp:posOffset>-1562100</wp:posOffset>
                      </wp:positionH>
                      <wp:positionV relativeFrom="paragraph">
                        <wp:posOffset>1640840</wp:posOffset>
                      </wp:positionV>
                      <wp:extent cx="7738110" cy="466090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20BF1" w:rsidRPr="00744A08" w:rsidRDefault="00220BF1" w:rsidP="00220BF1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477C3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-123pt;margin-top:129.2pt;width:609.3pt;height:36.7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" fillcolor="window" stroked="f" strokeweight=".5pt">
                      <v:textbox>
                        <w:txbxContent>
                          <w:p w:rsidR="00220BF1" w:rsidRPr="00744A08" w:rsidRDefault="00220BF1" w:rsidP="00220BF1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20BF1">
              <w:rPr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9A62CEB" wp14:editId="37161288">
                      <wp:simplePos x="0" y="0"/>
                      <wp:positionH relativeFrom="page">
                        <wp:posOffset>-2604770</wp:posOffset>
                      </wp:positionH>
                      <wp:positionV relativeFrom="paragraph">
                        <wp:posOffset>1165225</wp:posOffset>
                      </wp:positionV>
                      <wp:extent cx="4983480" cy="431800"/>
                      <wp:effectExtent l="0" t="0" r="7620" b="635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983480" cy="431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20BF1" w:rsidRPr="0034788E" w:rsidRDefault="00220BF1" w:rsidP="00220BF1">
                                  <w:pPr>
                                    <w:spacing w:after="0" w:line="259" w:lineRule="auto"/>
                                    <w:ind w:left="1042" w:right="2541" w:firstLine="0"/>
                                    <w:jc w:val="center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hyperlink r:id="rId7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Faculty of New Sciences and Technologie</w:t>
                                    </w:r>
                                  </w:hyperlink>
                                  <w:hyperlink r:id="rId8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s</w:t>
                                    </w:r>
                                  </w:hyperlink>
                                  <w:hyperlink r:id="rId9">
                                    <w:r w:rsidRPr="0034788E">
                                      <w:rPr>
                                        <w:b/>
                                        <w:color w:val="002060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</w:hyperlink>
                                  <w:r>
                                    <w:fldChar w:fldCharType="begin"/>
                                  </w:r>
                                  <w:r>
                                    <w:instrText xml:space="preserve"> HYPERLINK "https://fnst.ut.ac.ir/en/mainpage" </w:instrText>
                                  </w:r>
                                  <w:bookmarkStart w:id="0" w:name="_GoBack"/>
                                  <w:r>
                                    <w:instrText xml:space="preserve">\h </w:instrText>
                                  </w:r>
                                  <w:r>
                                    <w:fldChar w:fldCharType="separate"/>
                                  </w:r>
                                  <w:r w:rsidRPr="0034788E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fldChar w:fldCharType="end"/>
                                  </w:r>
                                  <w:r w:rsidRPr="0034788E"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  <w:t>University of Tehran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A62CEB" id="Text Box 8" o:spid="_x0000_s1027" type="#_x0000_t202" style="position:absolute;left:0;text-align:left;margin-left:-205.1pt;margin-top:91.75pt;width:392.4pt;height:3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" fillcolor="window" stroked="f" strokeweight=".5pt">
                      <v:textbox>
                        <w:txbxContent>
                          <w:p w:rsidR="00220BF1" w:rsidRPr="0034788E" w:rsidRDefault="00220BF1" w:rsidP="00220BF1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10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11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12">
                              <w:r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r>
                              <w:fldChar w:fldCharType="begin"/>
                            </w:r>
                            <w:r>
                              <w:instrText xml:space="preserve"> HYPERLINK "https://fnst.ut.ac.ir/en/mainpage" </w:instrText>
                            </w:r>
                            <w:bookmarkStart w:id="1" w:name="_GoBack"/>
                            <w:r>
                              <w:instrText xml:space="preserve">\h </w:instrText>
                            </w:r>
                            <w:r>
                              <w:fldChar w:fldCharType="separate"/>
                            </w:r>
                            <w:r w:rsidRPr="0034788E">
                              <w:rPr>
                                <w:color w:val="00206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color w:val="00206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  <w:bookmarkEnd w:id="1"/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220BF1">
              <w:rPr>
                <w:noProof/>
                <w:lang w:bidi="fa-IR"/>
              </w:rPr>
              <w:drawing>
                <wp:anchor distT="0" distB="0" distL="114300" distR="114300" simplePos="0" relativeHeight="251670528" behindDoc="0" locked="0" layoutInCell="1" allowOverlap="0" wp14:anchorId="64D1B91B" wp14:editId="5CB72882">
                  <wp:simplePos x="0" y="0"/>
                  <wp:positionH relativeFrom="margin">
                    <wp:posOffset>4975860</wp:posOffset>
                  </wp:positionH>
                  <wp:positionV relativeFrom="paragraph">
                    <wp:posOffset>-152400</wp:posOffset>
                  </wp:positionV>
                  <wp:extent cx="1429385" cy="1598930"/>
                  <wp:effectExtent l="0" t="0" r="0" b="1270"/>
                  <wp:wrapNone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Picture 137"/>
                          <pic:cNvPicPr/>
                        </pic:nvPicPr>
                        <pic:blipFill rotWithShape="1">
                          <a:blip r:embed="rId13"/>
                          <a:srcRect l="14060" t="11119" r="12418"/>
                          <a:stretch/>
                        </pic:blipFill>
                        <pic:spPr bwMode="auto">
                          <a:xfrm>
                            <a:off x="0" y="0"/>
                            <a:ext cx="1429385" cy="15989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20BF1">
              <w:rPr>
                <w:noProof/>
                <w:lang w:bidi="fa-IR"/>
              </w:rPr>
              <w:drawing>
                <wp:anchor distT="0" distB="0" distL="114300" distR="114300" simplePos="0" relativeHeight="251669504" behindDoc="0" locked="0" layoutInCell="1" allowOverlap="1" wp14:anchorId="7999EC0C" wp14:editId="21018CFC">
                  <wp:simplePos x="0" y="0"/>
                  <wp:positionH relativeFrom="margin">
                    <wp:posOffset>-384175</wp:posOffset>
                  </wp:positionH>
                  <wp:positionV relativeFrom="paragraph">
                    <wp:posOffset>-52705</wp:posOffset>
                  </wp:positionV>
                  <wp:extent cx="1182370" cy="118237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Picture 13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70" cy="1182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9" w:type="dxa"/>
          </w:tcPr>
          <w:p w:rsidR="00220BF1" w:rsidRDefault="00220BF1" w:rsidP="00A82890">
            <w:pPr>
              <w:bidi w:val="0"/>
              <w:ind w:firstLine="0"/>
              <w:jc w:val="center"/>
            </w:pPr>
          </w:p>
          <w:p w:rsidR="00220BF1" w:rsidRPr="00220BF1" w:rsidRDefault="00220BF1" w:rsidP="00220BF1">
            <w:pPr>
              <w:bidi w:val="0"/>
            </w:pPr>
          </w:p>
          <w:p w:rsidR="00220BF1" w:rsidRDefault="00220BF1" w:rsidP="00220BF1">
            <w:pPr>
              <w:bidi w:val="0"/>
            </w:pPr>
          </w:p>
          <w:p w:rsidR="00220BF1" w:rsidRDefault="00220BF1" w:rsidP="00220BF1">
            <w:pPr>
              <w:bidi w:val="0"/>
            </w:pPr>
          </w:p>
          <w:p w:rsidR="00A82890" w:rsidRDefault="00A82890" w:rsidP="00220BF1">
            <w:pPr>
              <w:bidi w:val="0"/>
            </w:pPr>
          </w:p>
          <w:p w:rsidR="00220BF1" w:rsidRDefault="00220BF1" w:rsidP="00220BF1">
            <w:pPr>
              <w:bidi w:val="0"/>
            </w:pPr>
          </w:p>
          <w:p w:rsidR="00220BF1" w:rsidRDefault="00220BF1" w:rsidP="00220BF1">
            <w:pPr>
              <w:bidi w:val="0"/>
            </w:pPr>
          </w:p>
          <w:p w:rsidR="00220BF1" w:rsidRDefault="00220BF1" w:rsidP="00220BF1">
            <w:pPr>
              <w:bidi w:val="0"/>
            </w:pPr>
          </w:p>
          <w:p w:rsidR="00220BF1" w:rsidRDefault="00220BF1" w:rsidP="00220BF1">
            <w:pPr>
              <w:bidi w:val="0"/>
            </w:pPr>
          </w:p>
          <w:p w:rsidR="00220BF1" w:rsidRDefault="00220BF1" w:rsidP="00220BF1">
            <w:pPr>
              <w:bidi w:val="0"/>
            </w:pPr>
          </w:p>
          <w:p w:rsidR="00220BF1" w:rsidRPr="00220BF1" w:rsidRDefault="00220BF1" w:rsidP="00220BF1">
            <w:pPr>
              <w:bidi w:val="0"/>
            </w:pPr>
          </w:p>
        </w:tc>
      </w:tr>
    </w:tbl>
    <w:p w:rsidR="00124E13" w:rsidRDefault="00124E13" w:rsidP="002B3D21">
      <w:pPr>
        <w:bidi w:val="0"/>
        <w:ind w:firstLine="0"/>
        <w:rPr>
          <w:noProof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:rsidTr="00A82890">
        <w:trPr>
          <w:trHeight w:val="447"/>
        </w:trPr>
        <w:tc>
          <w:tcPr>
            <w:tcW w:w="8827" w:type="dxa"/>
          </w:tcPr>
          <w:p w:rsidR="00C826CF" w:rsidRDefault="00C826C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Material </w:t>
            </w:r>
            <w:r w:rsidR="00CB28C4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S</w:t>
            </w: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afety Data Sheet</w:t>
            </w:r>
          </w:p>
        </w:tc>
      </w:tr>
      <w:tr w:rsidR="00C826CF" w:rsidTr="00B45BC0">
        <w:trPr>
          <w:trHeight w:val="421"/>
        </w:trPr>
        <w:tc>
          <w:tcPr>
            <w:tcW w:w="8827" w:type="dxa"/>
          </w:tcPr>
          <w:p w:rsidR="00C826CF" w:rsidRPr="00D475B0" w:rsidRDefault="00C826CF" w:rsidP="00D475B0">
            <w:pPr>
              <w:pStyle w:val="Heading1"/>
              <w:shd w:val="clear" w:color="auto" w:fill="FFFFFF"/>
              <w:bidi w:val="0"/>
              <w:spacing w:before="0"/>
              <w:jc w:val="center"/>
              <w:outlineLvl w:val="0"/>
              <w:rPr>
                <w:rFonts w:asciiTheme="majorBidi" w:hAnsiTheme="majorBidi"/>
                <w:b w:val="0"/>
                <w:color w:val="5B616B"/>
                <w:sz w:val="26"/>
                <w:szCs w:val="26"/>
              </w:rPr>
            </w:pPr>
            <w:r w:rsidRP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 xml:space="preserve">Product </w:t>
            </w:r>
            <w:r w:rsid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>N</w:t>
            </w:r>
            <w:r w:rsidRPr="00D475B0">
              <w:rPr>
                <w:rFonts w:asciiTheme="majorBidi" w:hAnsiTheme="majorBidi"/>
                <w:b w:val="0"/>
                <w:bCs/>
                <w:noProof/>
                <w:color w:val="000000" w:themeColor="text1"/>
                <w:sz w:val="28"/>
                <w:lang w:bidi="fa-IR"/>
              </w:rPr>
              <w:t>ame</w:t>
            </w:r>
            <w:r w:rsidRPr="00D475B0">
              <w:rPr>
                <w:rFonts w:asciiTheme="majorBidi" w:hAnsiTheme="majorBidi"/>
                <w:noProof/>
                <w:color w:val="000000" w:themeColor="text1"/>
                <w:sz w:val="28"/>
                <w:lang w:bidi="fa-IR"/>
              </w:rPr>
              <w:t>:</w:t>
            </w:r>
            <w:r w:rsidR="002B3D21" w:rsidRPr="00D475B0">
              <w:rPr>
                <w:rFonts w:asciiTheme="majorBidi" w:hAnsiTheme="majorBidi"/>
                <w:noProof/>
                <w:color w:val="000000" w:themeColor="text1"/>
                <w:sz w:val="28"/>
                <w:lang w:bidi="fa-IR"/>
              </w:rPr>
              <w:t xml:space="preserve"> </w:t>
            </w:r>
            <w:r w:rsidR="00D475B0" w:rsidRPr="00D475B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Hydrochloric acid</w:t>
            </w:r>
          </w:p>
        </w:tc>
      </w:tr>
      <w:tr w:rsidR="003D3945" w:rsidTr="003D3945">
        <w:tc>
          <w:tcPr>
            <w:tcW w:w="8827" w:type="dxa"/>
          </w:tcPr>
          <w:p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22 April 2021    </w:t>
            </w:r>
          </w:p>
        </w:tc>
      </w:tr>
    </w:tbl>
    <w:p w:rsidR="00270569" w:rsidRDefault="00270569" w:rsidP="002B3D21">
      <w:pPr>
        <w:ind w:firstLine="0"/>
        <w:rPr>
          <w:noProof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:rsidTr="00CB28C4">
        <w:tc>
          <w:tcPr>
            <w:tcW w:w="8926" w:type="dxa"/>
            <w:shd w:val="clear" w:color="auto" w:fill="DBDBDB" w:themeFill="accent3" w:themeFillTint="66"/>
          </w:tcPr>
          <w:p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:rsidR="00884967" w:rsidRDefault="00C7772F" w:rsidP="00D475B0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 w:rsidRPr="00CB28C4">
        <w:t xml:space="preserve">Product </w:t>
      </w:r>
      <w:r w:rsidR="00340179">
        <w:t>N</w:t>
      </w:r>
      <w:r w:rsidRPr="00CB28C4">
        <w:t>ame</w:t>
      </w:r>
      <w:r w:rsidR="000D7744">
        <w:t xml:space="preserve">: </w:t>
      </w:r>
      <w:r w:rsidR="00D475B0" w:rsidRPr="00D475B0">
        <w:rPr>
          <w:rFonts w:asciiTheme="majorBidi" w:hAnsiTheme="majorBidi" w:cstheme="majorBidi"/>
          <w:color w:val="212121"/>
          <w:shd w:val="clear" w:color="auto" w:fill="FFFFFF"/>
        </w:rPr>
        <w:t>hydrochloric acid</w:t>
      </w:r>
      <w:r w:rsidR="00D475B0" w:rsidRPr="00D475B0">
        <w:rPr>
          <w:rFonts w:asciiTheme="majorBidi" w:hAnsiTheme="majorBidi" w:cstheme="majorBidi"/>
        </w:rPr>
        <w:t xml:space="preserve">, </w:t>
      </w:r>
      <w:r w:rsidR="00D475B0" w:rsidRPr="00D475B0">
        <w:rPr>
          <w:rFonts w:asciiTheme="majorBidi" w:hAnsiTheme="majorBidi" w:cstheme="majorBidi"/>
          <w:color w:val="212121"/>
          <w:shd w:val="clear" w:color="auto" w:fill="FFFFFF"/>
        </w:rPr>
        <w:t>hydrogen chloride, Muriatic acid, Chlorohydric acid</w:t>
      </w:r>
    </w:p>
    <w:p w:rsidR="00DF4680" w:rsidRPr="00884967" w:rsidRDefault="00DF4680" w:rsidP="00D475B0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Chemical Formula</w:t>
      </w:r>
      <w:r w:rsidRPr="00A2681F">
        <w:rPr>
          <w:rFonts w:asciiTheme="majorBidi" w:hAnsiTheme="majorBidi" w:cstheme="majorBidi"/>
          <w:sz w:val="28"/>
          <w:szCs w:val="32"/>
        </w:rPr>
        <w:t xml:space="preserve">: </w:t>
      </w:r>
      <w:r w:rsidR="00A2681F" w:rsidRPr="00A2681F">
        <w:rPr>
          <w:rStyle w:val="f-medium"/>
          <w:rFonts w:asciiTheme="majorBidi" w:hAnsiTheme="majorBidi" w:cstheme="majorBidi"/>
          <w:sz w:val="22"/>
          <w:szCs w:val="22"/>
          <w:shd w:val="clear" w:color="auto" w:fill="FFFFFF"/>
        </w:rPr>
        <w:t> </w:t>
      </w:r>
      <w:r w:rsidR="00D475B0">
        <w:rPr>
          <w:rFonts w:asciiTheme="majorBidi" w:hAnsiTheme="majorBidi" w:cstheme="majorBidi"/>
          <w:b/>
          <w:bCs/>
          <w:szCs w:val="26"/>
        </w:rPr>
        <w:t>HCl</w:t>
      </w:r>
      <w:hyperlink r:id="rId15" w:anchor="query=C16H22ClNO2" w:history="1"/>
      <w:r w:rsidR="00884967">
        <w:rPr>
          <w:rFonts w:asciiTheme="majorBidi" w:hAnsiTheme="majorBidi" w:cstheme="majorBidi"/>
        </w:rPr>
        <w:t xml:space="preserve"> </w:t>
      </w:r>
    </w:p>
    <w:p w:rsidR="00DF4680" w:rsidRDefault="00DF4680" w:rsidP="00DF4680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Recommended Use</w:t>
      </w:r>
      <w:r>
        <w:rPr>
          <w:rFonts w:asciiTheme="majorBidi" w:hAnsiTheme="majorBidi" w:cstheme="majorBidi"/>
        </w:rPr>
        <w:t xml:space="preserve">: </w:t>
      </w:r>
      <w:r>
        <w:t>Laboratory chemicals</w:t>
      </w:r>
    </w:p>
    <w:p w:rsidR="00316AE3" w:rsidRPr="00DF4680" w:rsidRDefault="00DF4680" w:rsidP="00A2681F">
      <w:pPr>
        <w:tabs>
          <w:tab w:val="left" w:pos="1665"/>
        </w:tabs>
        <w:bidi w:val="0"/>
        <w:spacing w:line="240" w:lineRule="auto"/>
        <w:ind w:left="1440" w:hanging="702"/>
        <w:jc w:val="left"/>
        <w:rPr>
          <w:rFonts w:asciiTheme="majorBidi" w:hAnsiTheme="majorBidi" w:cstheme="majorBidi"/>
        </w:rPr>
      </w:pPr>
      <w:r>
        <w:t>Uses advised against</w:t>
      </w:r>
      <w:r>
        <w:rPr>
          <w:rFonts w:asciiTheme="majorBidi" w:hAnsiTheme="majorBidi" w:cstheme="majorBidi"/>
        </w:rPr>
        <w:t xml:space="preserve">: </w:t>
      </w:r>
      <w:r>
        <w:t>Not for food, drug,</w:t>
      </w:r>
      <w:r w:rsidR="00B74099">
        <w:t xml:space="preserve"> or </w:t>
      </w:r>
      <w:r w:rsidR="00A2681F">
        <w:t xml:space="preserve">biocidal product </w:t>
      </w:r>
      <w:r w:rsidR="00B74099">
        <w:t>use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:rsidTr="00CB28C4">
        <w:tc>
          <w:tcPr>
            <w:tcW w:w="8930" w:type="dxa"/>
            <w:shd w:val="clear" w:color="auto" w:fill="FFE599" w:themeFill="accent4" w:themeFillTint="66"/>
          </w:tcPr>
          <w:p w:rsidR="00A257C9" w:rsidRDefault="00A257C9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Hazards Identifications</w:t>
            </w:r>
          </w:p>
        </w:tc>
      </w:tr>
    </w:tbl>
    <w:p w:rsidR="00B74099" w:rsidRDefault="00D475B0" w:rsidP="00B74099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D9FC25F" wp14:editId="24F0A63B">
                <wp:simplePos x="0" y="0"/>
                <wp:positionH relativeFrom="column">
                  <wp:posOffset>4477385</wp:posOffset>
                </wp:positionH>
                <wp:positionV relativeFrom="paragraph">
                  <wp:posOffset>193865</wp:posOffset>
                </wp:positionV>
                <wp:extent cx="1982470" cy="946785"/>
                <wp:effectExtent l="0" t="0" r="0" b="5715"/>
                <wp:wrapSquare wrapText="bothSides"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2470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75B0" w:rsidRDefault="00D475B0" w:rsidP="00D475B0"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18676842" wp14:editId="52175E7A">
                                  <wp:extent cx="1651029" cy="900000"/>
                                  <wp:effectExtent l="0" t="0" r="635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1029" cy="900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FC25F" id="_x0000_s1027" type="#_x0000_t202" style="position:absolute;left:0;text-align:left;margin-left:352.55pt;margin-top:15.25pt;width:156.1pt;height:74.5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" stroked="f">
                <v:textbox>
                  <w:txbxContent>
                    <w:p w:rsidR="00D475B0" w:rsidRDefault="00D475B0" w:rsidP="00D475B0">
                      <w:r>
                        <w:rPr>
                          <w:noProof/>
                        </w:rPr>
                        <w:drawing>
                          <wp:inline distT="0" distB="0" distL="0" distR="0" wp14:anchorId="18676842" wp14:editId="52175E7A">
                            <wp:extent cx="1651029" cy="900000"/>
                            <wp:effectExtent l="0" t="0" r="635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1029" cy="90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84967"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CCB1DF" wp14:editId="3ED0B1B2">
                <wp:simplePos x="0" y="0"/>
                <wp:positionH relativeFrom="rightMargin">
                  <wp:posOffset>-829340</wp:posOffset>
                </wp:positionH>
                <wp:positionV relativeFrom="paragraph">
                  <wp:posOffset>168113</wp:posOffset>
                </wp:positionV>
                <wp:extent cx="1189990" cy="754380"/>
                <wp:effectExtent l="0" t="0" r="0" b="76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99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967" w:rsidRDefault="00884967" w:rsidP="0088496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CB1DF" id="_x0000_s1028" type="#_x0000_t202" style="position:absolute;left:0;text-align:left;margin-left:-65.3pt;margin-top:13.25pt;width:93.7pt;height:59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" stroked="f">
                <v:textbox>
                  <w:txbxContent>
                    <w:p w:rsidR="00884967" w:rsidRDefault="00884967" w:rsidP="00884967"/>
                  </w:txbxContent>
                </v:textbox>
                <w10:wrap type="square" anchorx="margin"/>
              </v:shape>
            </w:pict>
          </mc:Fallback>
        </mc:AlternateContent>
      </w:r>
      <w:r w:rsidR="00C64D2C">
        <w:t>Hazard Statements:</w:t>
      </w:r>
      <w:r w:rsidR="00502DF8">
        <w:t xml:space="preserve"> </w:t>
      </w:r>
    </w:p>
    <w:p w:rsidR="005870C9" w:rsidRDefault="005870C9" w:rsidP="005870C9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N</w:t>
      </w:r>
      <w:r w:rsidRPr="005870C9">
        <w:rPr>
          <w:rFonts w:asciiTheme="majorBidi" w:hAnsiTheme="majorBidi" w:cstheme="majorBidi"/>
          <w:szCs w:val="26"/>
        </w:rPr>
        <w:t>ot flammable</w:t>
      </w:r>
    </w:p>
    <w:p w:rsidR="00884967" w:rsidRDefault="00D475B0" w:rsidP="005870C9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rPr>
          <w:rFonts w:asciiTheme="majorBidi" w:hAnsiTheme="majorBidi" w:cstheme="majorBidi"/>
          <w:szCs w:val="26"/>
        </w:rPr>
        <w:t>Can be corrosive metals</w:t>
      </w:r>
      <w:r w:rsidR="00884967">
        <w:rPr>
          <w:rFonts w:asciiTheme="majorBidi" w:hAnsiTheme="majorBidi" w:cstheme="majorBidi"/>
          <w:szCs w:val="26"/>
        </w:rPr>
        <w:t xml:space="preserve"> </w:t>
      </w:r>
    </w:p>
    <w:p w:rsidR="00884967" w:rsidRPr="00884967" w:rsidRDefault="00884967" w:rsidP="00D475B0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 xml:space="preserve">Causes serious eye </w:t>
      </w:r>
      <w:r w:rsidR="00D475B0">
        <w:t>damage and skin burns</w:t>
      </w:r>
    </w:p>
    <w:p w:rsidR="00884967" w:rsidRPr="00884967" w:rsidRDefault="00884967" w:rsidP="00884967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Causes damage to organs</w:t>
      </w:r>
    </w:p>
    <w:p w:rsidR="00D475B0" w:rsidRPr="00D475B0" w:rsidRDefault="00D475B0" w:rsidP="00884967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 w:rsidRPr="00D475B0">
        <w:rPr>
          <w:rFonts w:asciiTheme="majorBidi" w:hAnsiTheme="majorBidi" w:cstheme="majorBidi"/>
          <w:color w:val="212121"/>
          <w:szCs w:val="26"/>
          <w:shd w:val="clear" w:color="auto" w:fill="FFFFFF"/>
        </w:rPr>
        <w:t>Toxic if inhaled [</w:t>
      </w:r>
      <w:r w:rsidRPr="00D475B0">
        <w:rPr>
          <w:rStyle w:val="ghsdanger"/>
          <w:rFonts w:asciiTheme="majorBidi" w:hAnsiTheme="majorBidi" w:cstheme="majorBidi"/>
          <w:color w:val="212121"/>
          <w:szCs w:val="26"/>
          <w:shd w:val="clear" w:color="auto" w:fill="FFFFFF"/>
        </w:rPr>
        <w:t>Danger</w:t>
      </w:r>
      <w:r w:rsidRPr="00D475B0">
        <w:rPr>
          <w:rFonts w:asciiTheme="majorBidi" w:hAnsiTheme="majorBidi" w:cstheme="majorBidi"/>
          <w:color w:val="212121"/>
          <w:szCs w:val="26"/>
          <w:shd w:val="clear" w:color="auto" w:fill="FFFFFF"/>
        </w:rPr>
        <w:t> Acute toxicity, inhalation]</w:t>
      </w:r>
    </w:p>
    <w:p w:rsidR="00884967" w:rsidRPr="00884967" w:rsidRDefault="00884967" w:rsidP="00D475B0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Wear eye/face protection</w:t>
      </w:r>
    </w:p>
    <w:p w:rsidR="00884967" w:rsidRPr="00884967" w:rsidRDefault="00884967" w:rsidP="00884967">
      <w:pPr>
        <w:pStyle w:val="ListParagraph"/>
        <w:numPr>
          <w:ilvl w:val="0"/>
          <w:numId w:val="5"/>
        </w:numPr>
        <w:tabs>
          <w:tab w:val="left" w:pos="1665"/>
        </w:tabs>
        <w:bidi w:val="0"/>
        <w:spacing w:line="240" w:lineRule="auto"/>
        <w:jc w:val="left"/>
        <w:rPr>
          <w:rFonts w:asciiTheme="majorBidi" w:hAnsiTheme="majorBidi" w:cstheme="majorBidi"/>
          <w:szCs w:val="26"/>
        </w:rPr>
      </w:pPr>
      <w:r>
        <w:t>Do not breathe dust/fume/gas/mist/vapors/spray</w:t>
      </w:r>
    </w:p>
    <w:p w:rsidR="00884967" w:rsidRPr="00D475B0" w:rsidRDefault="00884967" w:rsidP="00D475B0">
      <w:pPr>
        <w:tabs>
          <w:tab w:val="left" w:pos="1665"/>
        </w:tabs>
        <w:bidi w:val="0"/>
        <w:spacing w:line="240" w:lineRule="auto"/>
        <w:ind w:firstLine="0"/>
        <w:jc w:val="left"/>
        <w:rPr>
          <w:rFonts w:asciiTheme="majorBidi" w:hAnsiTheme="majorBidi" w:cstheme="majorBidi"/>
          <w:szCs w:val="26"/>
        </w:rPr>
      </w:pP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BDD6EE" w:themeFill="accent1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First-aid Measures</w:t>
            </w:r>
          </w:p>
        </w:tc>
      </w:tr>
    </w:tbl>
    <w:p w:rsidR="00A2681F" w:rsidRDefault="00A40FE6" w:rsidP="00884967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in </w:t>
      </w:r>
      <w:r w:rsidR="00CB28C4">
        <w:t xml:space="preserve">the </w:t>
      </w:r>
      <w:r w:rsidR="00884967">
        <w:t>eye: Rinse cautiously with water for several minutes. Remove contact lenses, if present and easy to do. Continue rinsing if eye irritation persists: Get medical attention</w:t>
      </w:r>
    </w:p>
    <w:p w:rsidR="00B74099" w:rsidRDefault="00A40FE6" w:rsidP="00884967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on </w:t>
      </w:r>
      <w:r w:rsidR="008A1A61">
        <w:t xml:space="preserve">the </w:t>
      </w:r>
      <w:r>
        <w:t>skin</w:t>
      </w:r>
      <w:r w:rsidR="008119D2">
        <w:t xml:space="preserve">: </w:t>
      </w:r>
      <w:r w:rsidR="00884967">
        <w:t>Take off immediately all contaminated clothing. Rinse skin with water/shower.</w:t>
      </w:r>
    </w:p>
    <w:p w:rsidR="00884967" w:rsidRDefault="00A40FE6" w:rsidP="00884967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>Product inhaled:</w:t>
      </w:r>
      <w:r w:rsidR="00C02174">
        <w:t xml:space="preserve"> </w:t>
      </w:r>
      <w:r w:rsidR="00884967">
        <w:t>Move to fresh air. If not breathing, give artificial respiration. Get medical attention if symptoms occur.</w:t>
      </w:r>
    </w:p>
    <w:p w:rsidR="000D7744" w:rsidRDefault="000D7744" w:rsidP="00884967">
      <w:pPr>
        <w:tabs>
          <w:tab w:val="left" w:pos="1665"/>
        </w:tabs>
        <w:bidi w:val="0"/>
        <w:spacing w:line="240" w:lineRule="auto"/>
        <w:ind w:left="1440" w:hanging="702"/>
        <w:jc w:val="left"/>
      </w:pPr>
      <w:r>
        <w:t xml:space="preserve">Product swallowed: </w:t>
      </w:r>
      <w:r w:rsidR="00884967">
        <w:t>Clean mouth with water and drink afterward plenty of water.</w:t>
      </w:r>
    </w:p>
    <w:tbl>
      <w:tblPr>
        <w:tblStyle w:val="TableGrid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A40FE6" w:rsidTr="00CB28C4">
        <w:tc>
          <w:tcPr>
            <w:tcW w:w="8832" w:type="dxa"/>
            <w:shd w:val="clear" w:color="auto" w:fill="F7CAAC" w:themeFill="accent2" w:themeFillTint="66"/>
          </w:tcPr>
          <w:p w:rsidR="00A40FE6" w:rsidRDefault="00A40FE6" w:rsidP="00A40FE6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Fire-fighting Measures</w:t>
            </w:r>
          </w:p>
        </w:tc>
      </w:tr>
    </w:tbl>
    <w:p w:rsidR="00A2681F" w:rsidRDefault="00B74099" w:rsidP="00D475B0">
      <w:pPr>
        <w:tabs>
          <w:tab w:val="left" w:pos="1665"/>
        </w:tabs>
        <w:bidi w:val="0"/>
        <w:spacing w:line="276" w:lineRule="auto"/>
        <w:ind w:left="1440" w:hanging="702"/>
        <w:jc w:val="left"/>
      </w:pPr>
      <w:r>
        <w:lastRenderedPageBreak/>
        <w:t>Suitable extinguishing media</w:t>
      </w:r>
      <w:r w:rsidR="00B45BC0">
        <w:t xml:space="preserve">: </w:t>
      </w:r>
      <w:r w:rsidR="00D475B0">
        <w:t>-</w:t>
      </w:r>
    </w:p>
    <w:p w:rsidR="00884967" w:rsidRDefault="00884967" w:rsidP="00884967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884967" w:rsidRDefault="00884967" w:rsidP="00884967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p w:rsidR="00884967" w:rsidRDefault="00884967" w:rsidP="00884967">
      <w:pPr>
        <w:tabs>
          <w:tab w:val="left" w:pos="1665"/>
        </w:tabs>
        <w:bidi w:val="0"/>
        <w:spacing w:line="276" w:lineRule="auto"/>
        <w:ind w:left="1440" w:hanging="702"/>
        <w:jc w:val="left"/>
      </w:pPr>
    </w:p>
    <w:tbl>
      <w:tblPr>
        <w:tblStyle w:val="TableGridLight"/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8080" w:themeFill="background1" w:themeFillShade="80"/>
        <w:tblLook w:val="04A0" w:firstRow="1" w:lastRow="0" w:firstColumn="1" w:lastColumn="0" w:noHBand="0" w:noVBand="1"/>
      </w:tblPr>
      <w:tblGrid>
        <w:gridCol w:w="8789"/>
      </w:tblGrid>
      <w:tr w:rsidR="00884967" w:rsidTr="00884967">
        <w:tc>
          <w:tcPr>
            <w:tcW w:w="8789" w:type="dxa"/>
            <w:shd w:val="clear" w:color="auto" w:fill="808080" w:themeFill="background1" w:themeFillShade="80"/>
          </w:tcPr>
          <w:p w:rsidR="00884967" w:rsidRPr="00884967" w:rsidRDefault="00884967" w:rsidP="00884967">
            <w:pPr>
              <w:shd w:val="clear" w:color="auto" w:fill="FFFFFF"/>
              <w:bidi w:val="0"/>
              <w:ind w:firstLine="0"/>
              <w:jc w:val="center"/>
              <w:textAlignment w:val="bottom"/>
              <w:outlineLvl w:val="3"/>
              <w:rPr>
                <w:rFonts w:asciiTheme="majorBidi" w:eastAsia="Times New Roman" w:hAnsiTheme="majorBidi" w:cstheme="majorBidi"/>
                <w:color w:val="5B616B"/>
                <w:szCs w:val="26"/>
              </w:rPr>
            </w:pPr>
            <w:r w:rsidRPr="00884967">
              <w:rPr>
                <w:rFonts w:asciiTheme="majorBidi" w:eastAsia="Times New Roman" w:hAnsiTheme="majorBidi" w:cstheme="majorBidi"/>
                <w:szCs w:val="26"/>
              </w:rPr>
              <w:t>NFPA Hazard Classification</w:t>
            </w:r>
          </w:p>
        </w:tc>
      </w:tr>
    </w:tbl>
    <w:p w:rsidR="00F24901" w:rsidRDefault="00F24901" w:rsidP="00884967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noProof/>
          <w:szCs w:val="26"/>
          <w:lang w:bidi="fa-I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C29BA67" wp14:editId="17E0E21E">
                <wp:simplePos x="0" y="0"/>
                <wp:positionH relativeFrom="margin">
                  <wp:posOffset>4493260</wp:posOffset>
                </wp:positionH>
                <wp:positionV relativeFrom="paragraph">
                  <wp:posOffset>55245</wp:posOffset>
                </wp:positionV>
                <wp:extent cx="1809750" cy="155257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967" w:rsidRDefault="00D475B0" w:rsidP="00884967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3994BC1" wp14:editId="662245E0">
                                  <wp:extent cx="1462405" cy="1452245"/>
                                  <wp:effectExtent l="0" t="0" r="4445" b="0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2405" cy="14522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9BA67" id="_x0000_s1029" type="#_x0000_t202" style="position:absolute;left:0;text-align:left;margin-left:353.8pt;margin-top:4.35pt;width:142.5pt;height:122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" stroked="f">
                <v:textbox>
                  <w:txbxContent>
                    <w:p w:rsidR="00884967" w:rsidRDefault="00D475B0" w:rsidP="00884967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3994BC1" wp14:editId="662245E0">
                            <wp:extent cx="1462405" cy="1452245"/>
                            <wp:effectExtent l="0" t="0" r="4445" b="0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2405" cy="1452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475B0" w:rsidRDefault="00884967" w:rsidP="00D475B0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 xml:space="preserve">Health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D475B0">
        <w:rPr>
          <w:rFonts w:asciiTheme="majorBidi" w:hAnsiTheme="majorBidi" w:cstheme="majorBidi"/>
          <w:b/>
          <w:bCs/>
          <w:color w:val="2E74B5" w:themeColor="accent1" w:themeShade="BF"/>
          <w:szCs w:val="26"/>
          <w:shd w:val="clear" w:color="auto" w:fill="FFFFFF"/>
        </w:rPr>
        <w:t>3</w:t>
      </w:r>
      <w:r w:rsidRPr="00F24901">
        <w:rPr>
          <w:rFonts w:asciiTheme="majorBidi" w:hAnsiTheme="majorBidi" w:cstheme="majorBidi"/>
          <w:color w:val="2E74B5" w:themeColor="accent1" w:themeShade="BF"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="00D475B0" w:rsidRPr="00D475B0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that, under emergency conditions, can cause serious or permanent injury.</w:t>
      </w:r>
    </w:p>
    <w:p w:rsidR="00884967" w:rsidRPr="00D475B0" w:rsidRDefault="00884967" w:rsidP="00D475B0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color w:val="212121"/>
          <w:szCs w:val="26"/>
          <w:shd w:val="clear" w:color="auto" w:fill="FFFFFF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 xml:space="preserve">Fire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D475B0">
        <w:rPr>
          <w:rFonts w:asciiTheme="majorBidi" w:hAnsiTheme="majorBidi" w:cstheme="majorBidi"/>
          <w:b/>
          <w:bCs/>
          <w:color w:val="FF0000"/>
          <w:szCs w:val="26"/>
          <w:shd w:val="clear" w:color="auto" w:fill="FFFFFF"/>
        </w:rPr>
        <w:t>0</w:t>
      </w:r>
      <w:r w:rsidRPr="00F24901">
        <w:rPr>
          <w:rFonts w:asciiTheme="majorBidi" w:hAnsiTheme="majorBidi" w:cstheme="majorBidi"/>
          <w:color w:val="FF0000"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="00D475B0" w:rsidRPr="00D475B0">
        <w:rPr>
          <w:rFonts w:asciiTheme="majorBidi" w:hAnsiTheme="majorBidi" w:cstheme="majorBidi"/>
          <w:color w:val="212121"/>
          <w:szCs w:val="26"/>
          <w:shd w:val="clear" w:color="auto" w:fill="FFFFFF"/>
        </w:rPr>
        <w:t>Materials that will not burn under typical fire conditions, including intrinsically non</w:t>
      </w:r>
      <w:r w:rsidR="00D475B0">
        <w:rPr>
          <w:rFonts w:asciiTheme="majorBidi" w:hAnsiTheme="majorBidi" w:cstheme="majorBidi"/>
          <w:color w:val="212121"/>
          <w:szCs w:val="26"/>
          <w:shd w:val="clear" w:color="auto" w:fill="FFFFFF"/>
        </w:rPr>
        <w:t>-</w:t>
      </w:r>
      <w:r w:rsidR="00D475B0" w:rsidRPr="00D475B0">
        <w:rPr>
          <w:rFonts w:asciiTheme="majorBidi" w:hAnsiTheme="majorBidi" w:cstheme="majorBidi"/>
          <w:color w:val="212121"/>
          <w:szCs w:val="26"/>
          <w:shd w:val="clear" w:color="auto" w:fill="FFFFFF"/>
        </w:rPr>
        <w:t>combustible materials such as concrete, stone, and sand.</w:t>
      </w:r>
    </w:p>
    <w:p w:rsidR="00F24901" w:rsidRPr="00D475B0" w:rsidRDefault="00884967" w:rsidP="00D475B0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asciiTheme="majorBidi" w:hAnsiTheme="majorBidi" w:cstheme="majorBidi"/>
          <w:szCs w:val="26"/>
        </w:rPr>
      </w:pPr>
      <w:r w:rsidRPr="00884967">
        <w:rPr>
          <w:rFonts w:asciiTheme="majorBidi" w:hAnsiTheme="majorBidi" w:cstheme="majorBidi"/>
          <w:szCs w:val="26"/>
          <w:shd w:val="clear" w:color="auto" w:fill="FFFFFF"/>
        </w:rPr>
        <w:t>NFPA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F24901"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Instability</w:t>
      </w:r>
      <w:r w:rsidRPr="00884967">
        <w:rPr>
          <w:rFonts w:asciiTheme="majorBidi" w:hAnsiTheme="majorBidi" w:cstheme="majorBidi"/>
          <w:b/>
          <w:bCs/>
          <w:szCs w:val="26"/>
          <w:shd w:val="clear" w:color="auto" w:fill="FFFFFF"/>
        </w:rPr>
        <w:t xml:space="preserve"> </w:t>
      </w:r>
      <w:r w:rsidRPr="00884967">
        <w:rPr>
          <w:rFonts w:asciiTheme="majorBidi" w:hAnsiTheme="majorBidi" w:cstheme="majorBidi"/>
          <w:szCs w:val="26"/>
          <w:shd w:val="clear" w:color="auto" w:fill="FFFFFF"/>
        </w:rPr>
        <w:t>Rating</w:t>
      </w:r>
      <w:r w:rsidRPr="00884967">
        <w:rPr>
          <w:rFonts w:asciiTheme="majorBidi" w:hAnsiTheme="majorBidi" w:cstheme="majorBidi"/>
          <w:b/>
          <w:bCs/>
          <w:color w:val="5B616B"/>
          <w:szCs w:val="26"/>
          <w:shd w:val="clear" w:color="auto" w:fill="FFFFFF"/>
        </w:rPr>
        <w:t xml:space="preserve">: </w:t>
      </w:r>
      <w:r w:rsidR="00D475B0">
        <w:rPr>
          <w:rFonts w:asciiTheme="majorBidi" w:hAnsiTheme="majorBidi" w:cstheme="majorBidi"/>
          <w:b/>
          <w:bCs/>
          <w:color w:val="E7E200"/>
          <w:szCs w:val="26"/>
          <w:shd w:val="clear" w:color="auto" w:fill="FFFFFF"/>
        </w:rPr>
        <w:t>1</w:t>
      </w:r>
      <w:r w:rsidRPr="00F24901">
        <w:rPr>
          <w:rFonts w:asciiTheme="majorBidi" w:hAnsiTheme="majorBidi" w:cstheme="majorBidi"/>
          <w:color w:val="E7E200"/>
          <w:szCs w:val="26"/>
          <w:shd w:val="clear" w:color="auto" w:fill="FFFFFF"/>
        </w:rPr>
        <w:t xml:space="preserve"> </w:t>
      </w:r>
      <w:r w:rsidRPr="00D475B0">
        <w:rPr>
          <w:rFonts w:asciiTheme="majorBidi" w:hAnsiTheme="majorBidi" w:cstheme="majorBidi"/>
          <w:color w:val="212121"/>
          <w:szCs w:val="26"/>
          <w:shd w:val="clear" w:color="auto" w:fill="FFFFFF"/>
        </w:rPr>
        <w:t xml:space="preserve">- </w:t>
      </w:r>
      <w:r w:rsidR="00D475B0" w:rsidRPr="00D475B0">
        <w:rPr>
          <w:rFonts w:asciiTheme="majorBidi" w:hAnsiTheme="majorBidi" w:cstheme="majorBidi"/>
          <w:color w:val="212121"/>
          <w:szCs w:val="26"/>
          <w:shd w:val="clear" w:color="auto" w:fill="FFFFFF"/>
        </w:rPr>
        <w:t> Materials that in themselves are normally stable but that can become unstable at elevated temperatures and pressures.</w:t>
      </w:r>
    </w:p>
    <w:sectPr w:rsidR="00F24901" w:rsidRPr="00D475B0" w:rsidSect="00D475B0">
      <w:pgSz w:w="12240" w:h="15840"/>
      <w:pgMar w:top="284" w:right="1985" w:bottom="142" w:left="709" w:header="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901" w:rsidRDefault="00F33901" w:rsidP="008119D2">
      <w:pPr>
        <w:spacing w:after="0" w:line="240" w:lineRule="auto"/>
      </w:pPr>
      <w:r>
        <w:separator/>
      </w:r>
    </w:p>
  </w:endnote>
  <w:endnote w:type="continuationSeparator" w:id="0">
    <w:p w:rsidR="00F33901" w:rsidRDefault="00F33901" w:rsidP="0081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901" w:rsidRDefault="00F33901" w:rsidP="008119D2">
      <w:pPr>
        <w:spacing w:after="0" w:line="240" w:lineRule="auto"/>
      </w:pPr>
      <w:r>
        <w:separator/>
      </w:r>
    </w:p>
  </w:footnote>
  <w:footnote w:type="continuationSeparator" w:id="0">
    <w:p w:rsidR="00F33901" w:rsidRDefault="00F33901" w:rsidP="00811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7E0F02"/>
    <w:multiLevelType w:val="hybridMultilevel"/>
    <w:tmpl w:val="E41A77C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" w15:restartNumberingAfterBreak="0">
    <w:nsid w:val="4CC73839"/>
    <w:multiLevelType w:val="hybridMultilevel"/>
    <w:tmpl w:val="2D4C1518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60961903"/>
    <w:multiLevelType w:val="hybridMultilevel"/>
    <w:tmpl w:val="56BA83A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3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QUA/macWCwAAAA="/>
  </w:docVars>
  <w:rsids>
    <w:rsidRoot w:val="00D71953"/>
    <w:rsid w:val="00031246"/>
    <w:rsid w:val="000D73CF"/>
    <w:rsid w:val="000D7744"/>
    <w:rsid w:val="00124E13"/>
    <w:rsid w:val="00186739"/>
    <w:rsid w:val="001B65C7"/>
    <w:rsid w:val="00220BF1"/>
    <w:rsid w:val="00270569"/>
    <w:rsid w:val="002B3D21"/>
    <w:rsid w:val="00316AE3"/>
    <w:rsid w:val="00333397"/>
    <w:rsid w:val="00340179"/>
    <w:rsid w:val="00361E39"/>
    <w:rsid w:val="003721B1"/>
    <w:rsid w:val="003C169B"/>
    <w:rsid w:val="003C7D2D"/>
    <w:rsid w:val="003D3945"/>
    <w:rsid w:val="00441EFE"/>
    <w:rsid w:val="004C57AE"/>
    <w:rsid w:val="004E6A04"/>
    <w:rsid w:val="00502DF8"/>
    <w:rsid w:val="00564246"/>
    <w:rsid w:val="005870C9"/>
    <w:rsid w:val="006B1A7E"/>
    <w:rsid w:val="007570A1"/>
    <w:rsid w:val="007650C4"/>
    <w:rsid w:val="007B7E7B"/>
    <w:rsid w:val="008119D2"/>
    <w:rsid w:val="00817AE3"/>
    <w:rsid w:val="008835A9"/>
    <w:rsid w:val="00884967"/>
    <w:rsid w:val="008A1A61"/>
    <w:rsid w:val="00904C27"/>
    <w:rsid w:val="00990F2C"/>
    <w:rsid w:val="00990FF2"/>
    <w:rsid w:val="009A1191"/>
    <w:rsid w:val="00A257C9"/>
    <w:rsid w:val="00A2681F"/>
    <w:rsid w:val="00A40FE6"/>
    <w:rsid w:val="00A60EED"/>
    <w:rsid w:val="00A82890"/>
    <w:rsid w:val="00B0081F"/>
    <w:rsid w:val="00B37B66"/>
    <w:rsid w:val="00B45BC0"/>
    <w:rsid w:val="00B720C5"/>
    <w:rsid w:val="00B74099"/>
    <w:rsid w:val="00C02174"/>
    <w:rsid w:val="00C64D2C"/>
    <w:rsid w:val="00C7772F"/>
    <w:rsid w:val="00C80824"/>
    <w:rsid w:val="00C826CF"/>
    <w:rsid w:val="00C97B2D"/>
    <w:rsid w:val="00CB28C4"/>
    <w:rsid w:val="00CB3D1D"/>
    <w:rsid w:val="00D475B0"/>
    <w:rsid w:val="00D71953"/>
    <w:rsid w:val="00D727BD"/>
    <w:rsid w:val="00DF4680"/>
    <w:rsid w:val="00E76C18"/>
    <w:rsid w:val="00EA3B96"/>
    <w:rsid w:val="00EB4C8E"/>
    <w:rsid w:val="00EE2492"/>
    <w:rsid w:val="00EE5339"/>
    <w:rsid w:val="00EE56EC"/>
    <w:rsid w:val="00F24901"/>
    <w:rsid w:val="00F25FD1"/>
    <w:rsid w:val="00F33901"/>
    <w:rsid w:val="00F91DCF"/>
    <w:rsid w:val="00F9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B8112D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81F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paragraph" w:styleId="Heading4">
    <w:name w:val="heading 4"/>
    <w:basedOn w:val="Normal"/>
    <w:link w:val="Heading4Char"/>
    <w:uiPriority w:val="9"/>
    <w:qFormat/>
    <w:rsid w:val="00884967"/>
    <w:pPr>
      <w:bidi w:val="0"/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9D2"/>
  </w:style>
  <w:style w:type="paragraph" w:styleId="Footer">
    <w:name w:val="footer"/>
    <w:basedOn w:val="Normal"/>
    <w:link w:val="FooterChar"/>
    <w:uiPriority w:val="99"/>
    <w:unhideWhenUsed/>
    <w:rsid w:val="00811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9D2"/>
  </w:style>
  <w:style w:type="character" w:customStyle="1" w:styleId="highlight">
    <w:name w:val="highlight"/>
    <w:basedOn w:val="DefaultParagraphFont"/>
    <w:rsid w:val="00A2681F"/>
  </w:style>
  <w:style w:type="character" w:customStyle="1" w:styleId="f-medium">
    <w:name w:val="f-medium"/>
    <w:basedOn w:val="DefaultParagraphFont"/>
    <w:rsid w:val="00A2681F"/>
  </w:style>
  <w:style w:type="character" w:customStyle="1" w:styleId="breakword">
    <w:name w:val="breakword"/>
    <w:basedOn w:val="DefaultParagraphFont"/>
    <w:rsid w:val="00A2681F"/>
  </w:style>
  <w:style w:type="character" w:customStyle="1" w:styleId="ghswarning">
    <w:name w:val="ghswarning"/>
    <w:basedOn w:val="DefaultParagraphFont"/>
    <w:rsid w:val="00A2681F"/>
  </w:style>
  <w:style w:type="character" w:customStyle="1" w:styleId="ghsdanger">
    <w:name w:val="ghsdanger"/>
    <w:basedOn w:val="DefaultParagraphFont"/>
    <w:rsid w:val="00884967"/>
  </w:style>
  <w:style w:type="character" w:customStyle="1" w:styleId="Heading4Char">
    <w:name w:val="Heading 4 Char"/>
    <w:basedOn w:val="DefaultParagraphFont"/>
    <w:link w:val="Heading4"/>
    <w:uiPriority w:val="9"/>
    <w:rsid w:val="00884967"/>
    <w:rPr>
      <w:rFonts w:eastAsia="Times New Roman" w:cs="Times New Roman"/>
      <w:b/>
      <w:bCs/>
      <w:sz w:val="24"/>
      <w:szCs w:val="24"/>
    </w:rPr>
  </w:style>
  <w:style w:type="table" w:styleId="TableGridLight">
    <w:name w:val="Grid Table Light"/>
    <w:basedOn w:val="TableNormal"/>
    <w:uiPriority w:val="40"/>
    <w:rsid w:val="008849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8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nst.ut.ac.ir/en/mainpag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ubchem.ncbi.nlm.nih.gov/" TargetMode="External"/><Relationship Id="rId10" Type="http://schemas.openxmlformats.org/officeDocument/2006/relationships/hyperlink" Target="https://fnst.ut.ac.ir/en/mainpage" TargetMode="External"/><Relationship Id="rId19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ASUS</cp:lastModifiedBy>
  <cp:revision>2</cp:revision>
  <cp:lastPrinted>2021-04-23T08:16:00Z</cp:lastPrinted>
  <dcterms:created xsi:type="dcterms:W3CDTF">2021-11-04T07:16:00Z</dcterms:created>
  <dcterms:modified xsi:type="dcterms:W3CDTF">2021-11-04T07:16:00Z</dcterms:modified>
</cp:coreProperties>
</file>